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2B2A" w:rsidRPr="00021E55" w:rsidRDefault="00021E55" w:rsidP="00021E55">
      <w:pPr>
        <w:jc w:val="center"/>
        <w:rPr>
          <w:b/>
          <w:sz w:val="48"/>
        </w:rPr>
      </w:pPr>
      <w:r w:rsidRPr="00021E55">
        <w:rPr>
          <w:b/>
          <w:sz w:val="48"/>
        </w:rPr>
        <w:t xml:space="preserve">11. </w:t>
      </w:r>
      <w:r w:rsidRPr="00021E55">
        <w:rPr>
          <w:b/>
          <w:sz w:val="48"/>
        </w:rPr>
        <w:t>Serbomotorra martxan jarri</w:t>
      </w:r>
    </w:p>
    <w:p w:rsidR="00021E55" w:rsidRPr="00021E55" w:rsidRDefault="00021E55">
      <w:pPr>
        <w:rPr>
          <w:u w:val="single"/>
        </w:rPr>
      </w:pPr>
      <w:bookmarkStart w:id="0" w:name="_GoBack"/>
    </w:p>
    <w:p w:rsidR="00021E55" w:rsidRPr="00021E55" w:rsidRDefault="00021E55" w:rsidP="00021E55">
      <w:pPr>
        <w:pStyle w:val="Ttulo1"/>
        <w:numPr>
          <w:ilvl w:val="0"/>
          <w:numId w:val="0"/>
        </w:numPr>
        <w:rPr>
          <w:b w:val="0"/>
          <w:u w:val="single"/>
          <w:lang w:val="eu-ES"/>
        </w:rPr>
      </w:pPr>
      <w:bookmarkStart w:id="1" w:name="__RefHeading__708_606975566"/>
      <w:r w:rsidRPr="00021E55">
        <w:rPr>
          <w:b w:val="0"/>
          <w:u w:val="single"/>
        </w:rPr>
        <w:t>Erronkak</w:t>
      </w:r>
      <w:bookmarkEnd w:id="1"/>
      <w:r w:rsidRPr="00021E55">
        <w:rPr>
          <w:b w:val="0"/>
          <w:u w:val="single"/>
          <w:lang w:val="eu-ES"/>
        </w:rPr>
        <w:t xml:space="preserve"> eta ebazpenak: </w:t>
      </w:r>
    </w:p>
    <w:bookmarkEnd w:id="0"/>
    <w:p w:rsidR="00021E55" w:rsidRPr="00021E55" w:rsidRDefault="00021E55" w:rsidP="00021E55">
      <w:pPr>
        <w:pStyle w:val="Textbody"/>
        <w:rPr>
          <w:lang w:val="eu-ES"/>
        </w:rPr>
      </w:pPr>
    </w:p>
    <w:p w:rsidR="00021E55" w:rsidRDefault="00021E55" w:rsidP="00021E55">
      <w:pPr>
        <w:pStyle w:val="Ttulo2"/>
      </w:pPr>
      <w:bookmarkStart w:id="2" w:name="__RefHeading__711_606975566"/>
      <w:r>
        <w:t>Erronka I: Botoi batekin serboa alde batera, beste botoi batekin beste aldera</w:t>
      </w:r>
      <w:bookmarkEnd w:id="2"/>
    </w:p>
    <w:p w:rsidR="00021E55" w:rsidRDefault="00021E55" w:rsidP="00021E55">
      <w:pPr>
        <w:pStyle w:val="Textbody"/>
        <w:rPr>
          <w:rFonts w:ascii="Open Sans" w:hAnsi="Open Sans"/>
        </w:rPr>
      </w:pPr>
      <w:r>
        <w:rPr>
          <w:rFonts w:ascii="Open Sans" w:hAnsi="Open Sans"/>
        </w:rPr>
        <w:t>Eraiki dugun “atea” botoien bidez kontrolatu nahi dugu. Botoi batek “atea” irekiko du eta besteak berriz itxi.</w:t>
      </w:r>
    </w:p>
    <w:p w:rsidR="00021E55" w:rsidRDefault="00021E55" w:rsidP="00021E55">
      <w:pPr>
        <w:pStyle w:val="Textbody"/>
        <w:rPr>
          <w:rFonts w:ascii="Open Sans" w:hAnsi="Open Sans"/>
        </w:rPr>
      </w:pPr>
      <w:r>
        <w:rPr>
          <w:rFonts w:ascii="Open Sans" w:hAnsi="Open Sans"/>
        </w:rPr>
        <w:t>Oharra: Bi botoi eta serbomotor bat erabiliko ditugu. Hiruek 5Vko elikadura behar dute,  baina bakarra dago. 5. LEDa piztu eta itzali unitateko semaforoaren erronkan bezala prototipo plakaren zutabeak erabili behar dira biak 5Vko pinera konektatzeko. GND kasuan ez da beharrezkoa baina berdina egin daiteke.</w:t>
      </w:r>
    </w:p>
    <w:p w:rsidR="00021E55" w:rsidRDefault="00021E55" w:rsidP="00021E55">
      <w:pPr>
        <w:pStyle w:val="Ttulo3"/>
      </w:pPr>
      <w:bookmarkStart w:id="3" w:name="__RefHeading__713_606975566"/>
      <w:r>
        <w:t>Soluzioa (Irakasleentzat?)</w:t>
      </w:r>
      <w:bookmarkEnd w:id="3"/>
    </w:p>
    <w:p w:rsidR="00021E55" w:rsidRDefault="00021E55" w:rsidP="00021E55">
      <w:pPr>
        <w:pStyle w:val="Textbody"/>
        <w:rPr>
          <w:rFonts w:ascii="Open Sans" w:hAnsi="Open Sans"/>
        </w:rPr>
      </w:pPr>
    </w:p>
    <w:p w:rsidR="00021E55" w:rsidRDefault="00021E55" w:rsidP="00021E55">
      <w:pPr>
        <w:pStyle w:val="Textbody"/>
      </w:pPr>
      <w:r>
        <w:rPr>
          <w:noProof/>
          <w:lang w:val="eu-ES" w:eastAsia="eu-ES" w:bidi="ar-SA"/>
        </w:rPr>
        <w:drawing>
          <wp:anchor distT="0" distB="0" distL="114300" distR="114300" simplePos="0" relativeHeight="251659264" behindDoc="0" locked="0" layoutInCell="1" allowOverlap="1" wp14:anchorId="05F1E72A" wp14:editId="2C3DF353">
            <wp:simplePos x="0" y="0"/>
            <wp:positionH relativeFrom="column">
              <wp:align>center</wp:align>
            </wp:positionH>
            <wp:positionV relativeFrom="paragraph">
              <wp:align>top</wp:align>
            </wp:positionV>
            <wp:extent cx="6120000" cy="4582079"/>
            <wp:effectExtent l="0" t="0" r="0" b="8971"/>
            <wp:wrapSquare wrapText="bothSides"/>
            <wp:docPr id="8" name="Irudia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lum/>
                      <a:alphaModFix/>
                    </a:blip>
                    <a:srcRect/>
                    <a:stretch>
                      <a:fillRect/>
                    </a:stretch>
                  </pic:blipFill>
                  <pic:spPr>
                    <a:xfrm>
                      <a:off x="0" y="0"/>
                      <a:ext cx="6120000" cy="4582079"/>
                    </a:xfrm>
                    <a:prstGeom prst="rect">
                      <a:avLst/>
                    </a:prstGeom>
                  </pic:spPr>
                </pic:pic>
              </a:graphicData>
            </a:graphic>
          </wp:anchor>
        </w:drawing>
      </w:r>
    </w:p>
    <w:p w:rsidR="00021E55" w:rsidRDefault="00021E55" w:rsidP="00021E55">
      <w:pPr>
        <w:pStyle w:val="Textbody"/>
        <w:rPr>
          <w:rFonts w:ascii="Open Sans" w:hAnsi="Open Sans"/>
        </w:rPr>
      </w:pPr>
      <w:r>
        <w:rPr>
          <w:rFonts w:ascii="Open Sans" w:hAnsi="Open Sans"/>
        </w:rPr>
        <w:lastRenderedPageBreak/>
        <w:t>Soluzio honetan pin hauek erabili direla suposatzen da:</w:t>
      </w:r>
    </w:p>
    <w:p w:rsidR="00021E55" w:rsidRDefault="00021E55" w:rsidP="00021E55">
      <w:pPr>
        <w:pStyle w:val="Textbody"/>
        <w:numPr>
          <w:ilvl w:val="0"/>
          <w:numId w:val="2"/>
        </w:numPr>
        <w:rPr>
          <w:rFonts w:ascii="Open Sans" w:hAnsi="Open Sans"/>
        </w:rPr>
      </w:pPr>
      <w:r>
        <w:rPr>
          <w:rFonts w:ascii="Open Sans" w:hAnsi="Open Sans"/>
        </w:rPr>
        <w:t>9 -&gt; Serbomotorra</w:t>
      </w:r>
    </w:p>
    <w:p w:rsidR="00021E55" w:rsidRDefault="00021E55" w:rsidP="00021E55">
      <w:pPr>
        <w:pStyle w:val="Textbody"/>
        <w:numPr>
          <w:ilvl w:val="0"/>
          <w:numId w:val="2"/>
        </w:numPr>
        <w:rPr>
          <w:rFonts w:ascii="Open Sans" w:hAnsi="Open Sans"/>
        </w:rPr>
      </w:pPr>
      <w:r>
        <w:rPr>
          <w:rFonts w:ascii="Open Sans" w:hAnsi="Open Sans"/>
        </w:rPr>
        <w:t>10 -&gt; Lehen botoia. Atea itxi.</w:t>
      </w:r>
    </w:p>
    <w:p w:rsidR="00021E55" w:rsidRDefault="00021E55" w:rsidP="00021E55">
      <w:pPr>
        <w:pStyle w:val="Textbody"/>
        <w:numPr>
          <w:ilvl w:val="0"/>
          <w:numId w:val="2"/>
        </w:numPr>
        <w:rPr>
          <w:rFonts w:ascii="Open Sans" w:hAnsi="Open Sans"/>
        </w:rPr>
      </w:pPr>
      <w:r>
        <w:rPr>
          <w:rFonts w:ascii="Open Sans" w:hAnsi="Open Sans"/>
        </w:rPr>
        <w:t>11 -&gt; Bigarren botoia. Atea ireki.</w:t>
      </w:r>
    </w:p>
    <w:p w:rsidR="00021E55" w:rsidRDefault="00021E55" w:rsidP="00021E55">
      <w:pPr>
        <w:pStyle w:val="Textbody"/>
        <w:rPr>
          <w:rFonts w:ascii="Open Sans" w:hAnsi="Open Sans"/>
        </w:rPr>
      </w:pPr>
      <w:r>
        <w:rPr>
          <w:rFonts w:ascii="Open Sans" w:hAnsi="Open Sans"/>
        </w:rPr>
        <w:t>Beste pin batzuk erabiltzen badituzue dagokion zenbakiak jarri beharko dituzue dagozkien blokeetan.</w:t>
      </w:r>
    </w:p>
    <w:p w:rsidR="00021E55" w:rsidRDefault="00021E55" w:rsidP="00021E55">
      <w:pPr>
        <w:pStyle w:val="Textbody"/>
        <w:rPr>
          <w:rFonts w:ascii="Open Sans" w:hAnsi="Open Sans"/>
        </w:rPr>
      </w:pPr>
      <w:r>
        <w:rPr>
          <w:rFonts w:ascii="Open Sans" w:hAnsi="Open Sans"/>
        </w:rPr>
        <w:t>Serbomotorraren eta “atearen” kokapenaren arabera atea ixten eta irekitzen duten botoiak alderantzizkoak izan daitezke.</w:t>
      </w:r>
    </w:p>
    <w:p w:rsidR="00021E55" w:rsidRDefault="00021E55" w:rsidP="00021E55">
      <w:pPr>
        <w:pStyle w:val="Textbody"/>
        <w:rPr>
          <w:rFonts w:ascii="Open Sans" w:hAnsi="Open Sans"/>
        </w:rPr>
      </w:pPr>
    </w:p>
    <w:p w:rsidR="00021E55" w:rsidRDefault="00021E55" w:rsidP="00021E55">
      <w:pPr>
        <w:pStyle w:val="Textbody"/>
      </w:pPr>
    </w:p>
    <w:p w:rsidR="00021E55" w:rsidRDefault="00021E55" w:rsidP="00021E55">
      <w:pPr>
        <w:pStyle w:val="Textbody"/>
      </w:pPr>
    </w:p>
    <w:p w:rsidR="00021E55" w:rsidRDefault="00021E55" w:rsidP="00021E55">
      <w:pPr>
        <w:pStyle w:val="Textbody"/>
      </w:pPr>
    </w:p>
    <w:p w:rsidR="00021E55" w:rsidRDefault="00021E55" w:rsidP="00021E55">
      <w:pPr>
        <w:pStyle w:val="Textbody"/>
      </w:pPr>
    </w:p>
    <w:p w:rsidR="00021E55" w:rsidRDefault="00021E55" w:rsidP="00021E55">
      <w:pPr>
        <w:pStyle w:val="Textbody"/>
      </w:pPr>
    </w:p>
    <w:p w:rsidR="00021E55" w:rsidRDefault="00021E55" w:rsidP="00021E55">
      <w:pPr>
        <w:pStyle w:val="Textbody"/>
      </w:pPr>
      <w:r>
        <w:rPr>
          <w:noProof/>
          <w:lang w:val="eu-ES" w:eastAsia="eu-ES" w:bidi="ar-SA"/>
        </w:rPr>
        <w:lastRenderedPageBreak/>
        <w:drawing>
          <wp:anchor distT="0" distB="0" distL="114300" distR="114300" simplePos="0" relativeHeight="251661312" behindDoc="0" locked="0" layoutInCell="1" allowOverlap="1" wp14:anchorId="5FAC926A" wp14:editId="7A79CF7C">
            <wp:simplePos x="0" y="0"/>
            <wp:positionH relativeFrom="column">
              <wp:align>center</wp:align>
            </wp:positionH>
            <wp:positionV relativeFrom="paragraph">
              <wp:align>top</wp:align>
            </wp:positionV>
            <wp:extent cx="6120000" cy="5008320"/>
            <wp:effectExtent l="0" t="0" r="0" b="0"/>
            <wp:wrapSquare wrapText="bothSides"/>
            <wp:docPr id="9" name="Irudia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6120000" cy="5008320"/>
                    </a:xfrm>
                    <a:prstGeom prst="rect">
                      <a:avLst/>
                    </a:prstGeom>
                  </pic:spPr>
                </pic:pic>
              </a:graphicData>
            </a:graphic>
          </wp:anchor>
        </w:drawing>
      </w:r>
    </w:p>
    <w:p w:rsidR="00021E55" w:rsidRDefault="00021E55" w:rsidP="00021E55">
      <w:pPr>
        <w:pStyle w:val="Textbody"/>
      </w:pPr>
      <w:r>
        <w:t>“Itxaron segundo bat” blokeak gehitu ditugu serbomotorrari mugimendua egiteko denbora emateko, bestela mugimendua bukatu aurretik hasten da berriz mugitzen.</w:t>
      </w:r>
    </w:p>
    <w:p w:rsidR="00021E55" w:rsidRDefault="00021E55" w:rsidP="00021E55">
      <w:pPr>
        <w:pStyle w:val="Textbody"/>
      </w:pPr>
    </w:p>
    <w:p w:rsidR="00021E55" w:rsidRDefault="00021E55" w:rsidP="00021E55">
      <w:pPr>
        <w:pStyle w:val="Textbody"/>
      </w:pPr>
    </w:p>
    <w:p w:rsidR="00021E55" w:rsidRDefault="00021E55" w:rsidP="00021E55">
      <w:pPr>
        <w:pStyle w:val="Textbody"/>
      </w:pPr>
    </w:p>
    <w:p w:rsidR="00021E55" w:rsidRDefault="00021E55" w:rsidP="00021E55">
      <w:pPr>
        <w:pStyle w:val="Textbody"/>
      </w:pPr>
    </w:p>
    <w:p w:rsidR="00021E55" w:rsidRDefault="00021E55" w:rsidP="00021E55">
      <w:pPr>
        <w:pStyle w:val="Textbody"/>
      </w:pPr>
    </w:p>
    <w:p w:rsidR="00021E55" w:rsidRDefault="00021E55" w:rsidP="00021E55">
      <w:pPr>
        <w:pStyle w:val="Textbody"/>
      </w:pPr>
    </w:p>
    <w:p w:rsidR="00021E55" w:rsidRDefault="00021E55" w:rsidP="00021E55">
      <w:pPr>
        <w:pStyle w:val="Textbody"/>
      </w:pPr>
    </w:p>
    <w:p w:rsidR="00021E55" w:rsidRDefault="00021E55" w:rsidP="00021E55">
      <w:pPr>
        <w:pStyle w:val="Textbody"/>
      </w:pPr>
    </w:p>
    <w:p w:rsidR="00021E55" w:rsidRDefault="00021E55" w:rsidP="00021E55">
      <w:pPr>
        <w:pStyle w:val="Textbody"/>
      </w:pPr>
    </w:p>
    <w:p w:rsidR="00021E55" w:rsidRDefault="00021E55" w:rsidP="00021E55">
      <w:pPr>
        <w:pStyle w:val="Textbody"/>
      </w:pPr>
    </w:p>
    <w:p w:rsidR="00021E55" w:rsidRDefault="00021E55" w:rsidP="00021E55">
      <w:pPr>
        <w:pStyle w:val="Textbody"/>
      </w:pPr>
    </w:p>
    <w:p w:rsidR="00021E55" w:rsidRDefault="00021E55" w:rsidP="00021E55">
      <w:pPr>
        <w:pStyle w:val="Ttulo2"/>
      </w:pPr>
      <w:bookmarkStart w:id="4" w:name="__RefHeading__715_606975566"/>
      <w:r>
        <w:t>Erronka II: Argitasun sentsorearekin iluna detektatzean serboa alde batera, argia detektatzean beste aldera</w:t>
      </w:r>
      <w:bookmarkEnd w:id="4"/>
    </w:p>
    <w:p w:rsidR="00021E55" w:rsidRDefault="00021E55" w:rsidP="00021E55">
      <w:pPr>
        <w:pStyle w:val="Textbody"/>
        <w:rPr>
          <w:rFonts w:ascii="Open Sans" w:hAnsi="Open Sans"/>
        </w:rPr>
      </w:pPr>
      <w:r>
        <w:rPr>
          <w:rFonts w:ascii="Open Sans" w:hAnsi="Open Sans"/>
        </w:rPr>
        <w:t>Eraiki dugun “atea” argitasun sentsorearekin kontrolatuko nahi dugu. Imaginatu oilategiko atea dela. Iluna detektatzean atea itxi nahi dugu, gauean piztirik ez sartzeko oilategira. Argitasuna dagoenean aldiz atea ireki nahi dugu, oiloak kanpora atera ahal izateko.</w:t>
      </w:r>
    </w:p>
    <w:p w:rsidR="00021E55" w:rsidRDefault="00021E55" w:rsidP="00021E55">
      <w:pPr>
        <w:pStyle w:val="Ttulo3"/>
      </w:pPr>
      <w:bookmarkStart w:id="5" w:name="__RefHeading__717_606975566"/>
      <w:r>
        <w:t>Soluzioa (Irakasleentzat?)</w:t>
      </w:r>
      <w:bookmarkEnd w:id="5"/>
    </w:p>
    <w:p w:rsidR="00021E55" w:rsidRDefault="00021E55" w:rsidP="00021E55">
      <w:pPr>
        <w:pStyle w:val="Textbody"/>
      </w:pPr>
    </w:p>
    <w:p w:rsidR="00021E55" w:rsidRDefault="00021E55" w:rsidP="00021E55">
      <w:pPr>
        <w:pStyle w:val="Textbody"/>
      </w:pPr>
      <w:r>
        <w:rPr>
          <w:noProof/>
          <w:lang w:val="eu-ES" w:eastAsia="eu-ES" w:bidi="ar-SA"/>
        </w:rPr>
        <w:drawing>
          <wp:anchor distT="0" distB="0" distL="114300" distR="114300" simplePos="0" relativeHeight="251660288" behindDoc="0" locked="0" layoutInCell="1" allowOverlap="1" wp14:anchorId="5012A144" wp14:editId="75C18F7B">
            <wp:simplePos x="0" y="0"/>
            <wp:positionH relativeFrom="column">
              <wp:align>center</wp:align>
            </wp:positionH>
            <wp:positionV relativeFrom="paragraph">
              <wp:align>top</wp:align>
            </wp:positionV>
            <wp:extent cx="6120000" cy="4582079"/>
            <wp:effectExtent l="0" t="0" r="0" b="8971"/>
            <wp:wrapSquare wrapText="bothSides"/>
            <wp:docPr id="10" name="Irudia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6120000" cy="4582079"/>
                    </a:xfrm>
                    <a:prstGeom prst="rect">
                      <a:avLst/>
                    </a:prstGeom>
                  </pic:spPr>
                </pic:pic>
              </a:graphicData>
            </a:graphic>
          </wp:anchor>
        </w:drawing>
      </w:r>
    </w:p>
    <w:p w:rsidR="00021E55" w:rsidRDefault="00021E55" w:rsidP="00021E55">
      <w:pPr>
        <w:pStyle w:val="Textbody"/>
        <w:rPr>
          <w:rFonts w:ascii="Open Sans" w:hAnsi="Open Sans"/>
        </w:rPr>
      </w:pPr>
      <w:r>
        <w:rPr>
          <w:rFonts w:ascii="Open Sans" w:hAnsi="Open Sans"/>
        </w:rPr>
        <w:t>Soluzio honetan pin hauek erabili direla suposatzen da:</w:t>
      </w:r>
    </w:p>
    <w:p w:rsidR="00021E55" w:rsidRDefault="00021E55" w:rsidP="00021E55">
      <w:pPr>
        <w:pStyle w:val="Textbody"/>
        <w:numPr>
          <w:ilvl w:val="0"/>
          <w:numId w:val="2"/>
        </w:numPr>
        <w:rPr>
          <w:rFonts w:ascii="Open Sans" w:hAnsi="Open Sans"/>
        </w:rPr>
      </w:pPr>
      <w:r>
        <w:rPr>
          <w:rFonts w:ascii="Open Sans" w:hAnsi="Open Sans"/>
        </w:rPr>
        <w:t>9 -&gt; Serbomotorra</w:t>
      </w:r>
    </w:p>
    <w:p w:rsidR="00021E55" w:rsidRDefault="00021E55" w:rsidP="00021E55">
      <w:pPr>
        <w:pStyle w:val="Textbody"/>
        <w:numPr>
          <w:ilvl w:val="0"/>
          <w:numId w:val="2"/>
        </w:numPr>
        <w:rPr>
          <w:rFonts w:ascii="Open Sans" w:hAnsi="Open Sans"/>
        </w:rPr>
      </w:pPr>
      <w:r>
        <w:rPr>
          <w:rFonts w:ascii="Open Sans" w:hAnsi="Open Sans"/>
        </w:rPr>
        <w:t>10 -&gt; Argitasun sentsorea</w:t>
      </w:r>
    </w:p>
    <w:p w:rsidR="00021E55" w:rsidRDefault="00021E55" w:rsidP="00021E55">
      <w:pPr>
        <w:pStyle w:val="Textbody"/>
        <w:rPr>
          <w:rFonts w:ascii="Open Sans" w:hAnsi="Open Sans"/>
        </w:rPr>
      </w:pPr>
      <w:r>
        <w:rPr>
          <w:rFonts w:ascii="Open Sans" w:hAnsi="Open Sans"/>
        </w:rPr>
        <w:t>Beste pin batzuk erabiltzen badituzue dagokion zenbakiak jarri beharko dituzue dagozkien blokeetan.</w:t>
      </w:r>
    </w:p>
    <w:p w:rsidR="00021E55" w:rsidRDefault="00021E55" w:rsidP="00021E55">
      <w:pPr>
        <w:pStyle w:val="Textbody"/>
        <w:rPr>
          <w:rFonts w:ascii="Open Sans" w:hAnsi="Open Sans"/>
        </w:rPr>
      </w:pPr>
      <w:r>
        <w:rPr>
          <w:rFonts w:ascii="Open Sans" w:hAnsi="Open Sans"/>
        </w:rPr>
        <w:t xml:space="preserve">Serbomotorraren eta “atearen” kokapenaren arabera atea ixten eta irekitzen duten </w:t>
      </w:r>
      <w:r>
        <w:rPr>
          <w:rFonts w:ascii="Open Sans" w:hAnsi="Open Sans"/>
        </w:rPr>
        <w:lastRenderedPageBreak/>
        <w:t>botoiak alderantzizkoak izan daitezke.</w:t>
      </w:r>
    </w:p>
    <w:p w:rsidR="00021E55" w:rsidRDefault="00021E55" w:rsidP="00021E55">
      <w:pPr>
        <w:pStyle w:val="Textbody"/>
      </w:pPr>
    </w:p>
    <w:p w:rsidR="00021E55" w:rsidRDefault="00021E55" w:rsidP="00021E55">
      <w:pPr>
        <w:pStyle w:val="Textbody"/>
      </w:pPr>
      <w:r>
        <w:rPr>
          <w:noProof/>
          <w:lang w:val="eu-ES" w:eastAsia="eu-ES" w:bidi="ar-SA"/>
        </w:rPr>
        <w:drawing>
          <wp:anchor distT="0" distB="0" distL="114300" distR="114300" simplePos="0" relativeHeight="251662336" behindDoc="0" locked="0" layoutInCell="1" allowOverlap="1" wp14:anchorId="1DAA6376" wp14:editId="2CB6706C">
            <wp:simplePos x="0" y="0"/>
            <wp:positionH relativeFrom="column">
              <wp:align>center</wp:align>
            </wp:positionH>
            <wp:positionV relativeFrom="paragraph">
              <wp:align>top</wp:align>
            </wp:positionV>
            <wp:extent cx="6120000" cy="4592880"/>
            <wp:effectExtent l="0" t="0" r="0" b="0"/>
            <wp:wrapSquare wrapText="bothSides"/>
            <wp:docPr id="11" name="Irudia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6120000" cy="4592880"/>
                    </a:xfrm>
                    <a:prstGeom prst="rect">
                      <a:avLst/>
                    </a:prstGeom>
                  </pic:spPr>
                </pic:pic>
              </a:graphicData>
            </a:graphic>
          </wp:anchor>
        </w:drawing>
      </w:r>
    </w:p>
    <w:p w:rsidR="00021E55" w:rsidRDefault="00021E55" w:rsidP="00021E55">
      <w:pPr>
        <w:pStyle w:val="Textbody"/>
      </w:pPr>
    </w:p>
    <w:p w:rsidR="00021E55" w:rsidRDefault="00021E55" w:rsidP="00021E55">
      <w:pPr>
        <w:pStyle w:val="Textbody"/>
      </w:pPr>
      <w:r>
        <w:t>“Itxaron segundo bat” blokeak gehitu ditugu serbomotorrari mugimendua egiteko denbora emateko, bestela mugimendua bukatu aurretik hasten da berriz mugitzen.</w:t>
      </w:r>
    </w:p>
    <w:p w:rsidR="00021E55" w:rsidRDefault="00021E55"/>
    <w:sectPr w:rsidR="00021E5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Symbol">
    <w:charset w:val="02"/>
    <w:family w:val="auto"/>
    <w:pitch w:val="default"/>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font>
  <w:font w:name="Droid Sans Fallback">
    <w:charset w:val="00"/>
    <w:family w:val="auto"/>
    <w:pitch w:val="variable"/>
  </w:font>
  <w:font w:name="FreeSans">
    <w:altName w:val="Times New Roman"/>
    <w:charset w:val="00"/>
    <w:family w:val="auto"/>
    <w:pitch w:val="variable"/>
  </w:font>
  <w:font w:name="Liberation Serif">
    <w:altName w:val="Times New Roman"/>
    <w:charset w:val="00"/>
    <w:family w:val="roman"/>
    <w:pitch w:val="variable"/>
  </w:font>
  <w:font w:name="Open Sans">
    <w:altName w:val="Arial"/>
    <w:charset w:val="00"/>
    <w:family w:val="swiss"/>
    <w:pitch w:val="variable"/>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963A7"/>
    <w:multiLevelType w:val="multilevel"/>
    <w:tmpl w:val="83B2D3B0"/>
    <w:styleLink w:val="Outline"/>
    <w:lvl w:ilvl="0">
      <w:start w:val="1"/>
      <w:numFmt w:val="decimal"/>
      <w:pStyle w:val="Ttulo1"/>
      <w:lvlText w:val=" %1 "/>
      <w:lvlJc w:val="left"/>
    </w:lvl>
    <w:lvl w:ilvl="1">
      <w:start w:val="1"/>
      <w:numFmt w:val="decimal"/>
      <w:pStyle w:val="Ttulo2"/>
      <w:lvlText w:val=" %1.%2 "/>
      <w:lvlJc w:val="left"/>
    </w:lvl>
    <w:lvl w:ilvl="2">
      <w:start w:val="1"/>
      <w:numFmt w:val="decimal"/>
      <w:pStyle w:val="Ttulo3"/>
      <w:lvlText w:val=" %1.%2.%3 "/>
      <w:lvlJc w:val="left"/>
    </w:lvl>
    <w:lvl w:ilvl="3">
      <w:start w:val="1"/>
      <w:numFmt w:val="decimal"/>
      <w:lvlText w:val=" %1.%2.%3.%4 "/>
      <w:lvlJc w:val="left"/>
      <w:pPr>
        <w:ind w:left="864" w:hanging="864"/>
      </w:pPr>
    </w:lvl>
    <w:lvl w:ilvl="4">
      <w:start w:val="1"/>
      <w:numFmt w:val="decimal"/>
      <w:lvlText w:val=" %1.%2.%3.%4.%5 "/>
      <w:lvlJc w:val="left"/>
      <w:pPr>
        <w:ind w:left="1008" w:hanging="1008"/>
      </w:pPr>
    </w:lvl>
    <w:lvl w:ilvl="5">
      <w:start w:val="1"/>
      <w:numFmt w:val="decimal"/>
      <w:lvlText w:val=" %1.%2.%3.%4.%5.%6 "/>
      <w:lvlJc w:val="left"/>
      <w:pPr>
        <w:ind w:left="1152" w:hanging="1152"/>
      </w:pPr>
    </w:lvl>
    <w:lvl w:ilvl="6">
      <w:start w:val="1"/>
      <w:numFmt w:val="decimal"/>
      <w:lvlText w:val=" %1.%2.%3.%4.%5.%6.%7 "/>
      <w:lvlJc w:val="left"/>
      <w:pPr>
        <w:ind w:left="1296" w:hanging="1296"/>
      </w:pPr>
    </w:lvl>
    <w:lvl w:ilvl="7">
      <w:start w:val="1"/>
      <w:numFmt w:val="decimal"/>
      <w:lvlText w:val=" %1.%2.%3.%4.%5.%6.%7.%8 "/>
      <w:lvlJc w:val="left"/>
      <w:pPr>
        <w:ind w:left="1440" w:hanging="1440"/>
      </w:pPr>
    </w:lvl>
    <w:lvl w:ilvl="8">
      <w:start w:val="1"/>
      <w:numFmt w:val="decimal"/>
      <w:lvlText w:val=" %1.%2.%3.%4.%5.%6.%7.%8.%9 "/>
      <w:lvlJc w:val="left"/>
      <w:pPr>
        <w:ind w:left="1584" w:hanging="1584"/>
      </w:pPr>
    </w:lvl>
  </w:abstractNum>
  <w:abstractNum w:abstractNumId="1" w15:restartNumberingAfterBreak="0">
    <w:nsid w:val="6596034E"/>
    <w:multiLevelType w:val="multilevel"/>
    <w:tmpl w:val="07221D9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E55"/>
    <w:rsid w:val="00021E55"/>
    <w:rsid w:val="00383B9C"/>
    <w:rsid w:val="00A133EB"/>
  </w:rsids>
  <m:mathPr>
    <m:mathFont m:val="Cambria Math"/>
    <m:brkBin m:val="before"/>
    <m:brkBinSub m:val="--"/>
    <m:smallFrac m:val="0"/>
    <m:dispDef/>
    <m:lMargin m:val="0"/>
    <m:rMargin m:val="0"/>
    <m:defJc m:val="centerGroup"/>
    <m:wrapIndent m:val="1440"/>
    <m:intLim m:val="subSup"/>
    <m:naryLim m:val="undOvr"/>
  </m:mathPr>
  <w:themeFontLang w:val="eu-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238D8"/>
  <w15:chartTrackingRefBased/>
  <w15:docId w15:val="{849789E1-3E33-4B56-8D49-A3BEE3A8D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u-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Textbody"/>
    <w:link w:val="Ttulo1Car"/>
    <w:rsid w:val="00021E55"/>
    <w:pPr>
      <w:keepNext/>
      <w:widowControl w:val="0"/>
      <w:numPr>
        <w:numId w:val="1"/>
      </w:numPr>
      <w:suppressAutoHyphens/>
      <w:autoSpaceDN w:val="0"/>
      <w:spacing w:before="240" w:after="120" w:line="240" w:lineRule="auto"/>
      <w:textAlignment w:val="baseline"/>
      <w:outlineLvl w:val="0"/>
    </w:pPr>
    <w:rPr>
      <w:rFonts w:ascii="Liberation Sans" w:eastAsia="Droid Sans Fallback" w:hAnsi="Liberation Sans" w:cs="FreeSans"/>
      <w:b/>
      <w:bCs/>
      <w:kern w:val="3"/>
      <w:sz w:val="28"/>
      <w:szCs w:val="28"/>
      <w:lang w:eastAsia="zh-CN" w:bidi="hi-IN"/>
    </w:rPr>
  </w:style>
  <w:style w:type="paragraph" w:styleId="Ttulo2">
    <w:name w:val="heading 2"/>
    <w:basedOn w:val="Normal"/>
    <w:next w:val="Textbody"/>
    <w:link w:val="Ttulo2Car"/>
    <w:rsid w:val="00021E55"/>
    <w:pPr>
      <w:keepNext/>
      <w:widowControl w:val="0"/>
      <w:numPr>
        <w:ilvl w:val="1"/>
        <w:numId w:val="1"/>
      </w:numPr>
      <w:suppressAutoHyphens/>
      <w:autoSpaceDN w:val="0"/>
      <w:spacing w:before="200" w:after="120" w:line="240" w:lineRule="auto"/>
      <w:textAlignment w:val="baseline"/>
      <w:outlineLvl w:val="1"/>
    </w:pPr>
    <w:rPr>
      <w:rFonts w:ascii="Liberation Sans" w:eastAsia="Droid Sans Fallback" w:hAnsi="Liberation Sans" w:cs="FreeSans"/>
      <w:b/>
      <w:bCs/>
      <w:kern w:val="3"/>
      <w:sz w:val="28"/>
      <w:szCs w:val="28"/>
      <w:lang w:eastAsia="zh-CN" w:bidi="hi-IN"/>
    </w:rPr>
  </w:style>
  <w:style w:type="paragraph" w:styleId="Ttulo3">
    <w:name w:val="heading 3"/>
    <w:basedOn w:val="Normal"/>
    <w:next w:val="Textbody"/>
    <w:link w:val="Ttulo3Car"/>
    <w:rsid w:val="00021E55"/>
    <w:pPr>
      <w:keepNext/>
      <w:widowControl w:val="0"/>
      <w:numPr>
        <w:ilvl w:val="2"/>
        <w:numId w:val="1"/>
      </w:numPr>
      <w:suppressAutoHyphens/>
      <w:autoSpaceDN w:val="0"/>
      <w:spacing w:before="140" w:after="120" w:line="240" w:lineRule="auto"/>
      <w:textAlignment w:val="baseline"/>
      <w:outlineLvl w:val="2"/>
    </w:pPr>
    <w:rPr>
      <w:rFonts w:ascii="Liberation Sans" w:eastAsia="Droid Sans Fallback" w:hAnsi="Liberation Sans" w:cs="FreeSans"/>
      <w:b/>
      <w:bCs/>
      <w:color w:val="808080"/>
      <w:kern w:val="3"/>
      <w:sz w:val="28"/>
      <w:szCs w:val="28"/>
      <w:lang w:eastAsia="zh-CN" w:bidi="hi-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21E55"/>
    <w:rPr>
      <w:rFonts w:ascii="Liberation Sans" w:eastAsia="Droid Sans Fallback" w:hAnsi="Liberation Sans" w:cs="FreeSans"/>
      <w:b/>
      <w:bCs/>
      <w:kern w:val="3"/>
      <w:sz w:val="28"/>
      <w:szCs w:val="28"/>
      <w:lang w:eastAsia="zh-CN" w:bidi="hi-IN"/>
    </w:rPr>
  </w:style>
  <w:style w:type="character" w:customStyle="1" w:styleId="Ttulo2Car">
    <w:name w:val="Título 2 Car"/>
    <w:basedOn w:val="Fuentedeprrafopredeter"/>
    <w:link w:val="Ttulo2"/>
    <w:rsid w:val="00021E55"/>
    <w:rPr>
      <w:rFonts w:ascii="Liberation Sans" w:eastAsia="Droid Sans Fallback" w:hAnsi="Liberation Sans" w:cs="FreeSans"/>
      <w:b/>
      <w:bCs/>
      <w:kern w:val="3"/>
      <w:sz w:val="28"/>
      <w:szCs w:val="28"/>
      <w:lang w:eastAsia="zh-CN" w:bidi="hi-IN"/>
    </w:rPr>
  </w:style>
  <w:style w:type="character" w:customStyle="1" w:styleId="Ttulo3Car">
    <w:name w:val="Título 3 Car"/>
    <w:basedOn w:val="Fuentedeprrafopredeter"/>
    <w:link w:val="Ttulo3"/>
    <w:rsid w:val="00021E55"/>
    <w:rPr>
      <w:rFonts w:ascii="Liberation Sans" w:eastAsia="Droid Sans Fallback" w:hAnsi="Liberation Sans" w:cs="FreeSans"/>
      <w:b/>
      <w:bCs/>
      <w:color w:val="808080"/>
      <w:kern w:val="3"/>
      <w:sz w:val="28"/>
      <w:szCs w:val="28"/>
      <w:lang w:eastAsia="zh-CN" w:bidi="hi-IN"/>
    </w:rPr>
  </w:style>
  <w:style w:type="numbering" w:customStyle="1" w:styleId="Outline">
    <w:name w:val="Outline"/>
    <w:basedOn w:val="Sinlista"/>
    <w:rsid w:val="00021E55"/>
    <w:pPr>
      <w:numPr>
        <w:numId w:val="1"/>
      </w:numPr>
    </w:pPr>
  </w:style>
  <w:style w:type="paragraph" w:customStyle="1" w:styleId="Textbody">
    <w:name w:val="Text body"/>
    <w:basedOn w:val="Normal"/>
    <w:rsid w:val="00021E55"/>
    <w:pPr>
      <w:widowControl w:val="0"/>
      <w:suppressAutoHyphens/>
      <w:autoSpaceDN w:val="0"/>
      <w:spacing w:after="140" w:line="288" w:lineRule="auto"/>
      <w:textAlignment w:val="baseline"/>
    </w:pPr>
    <w:rPr>
      <w:rFonts w:ascii="Liberation Serif" w:eastAsia="Droid Sans Fallback" w:hAnsi="Liberation Serif" w:cs="Free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299</Words>
  <Characters>1707</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Miren</dc:creator>
  <cp:keywords/>
  <dc:description/>
  <cp:lastModifiedBy>Miren</cp:lastModifiedBy>
  <cp:revision>1</cp:revision>
  <dcterms:created xsi:type="dcterms:W3CDTF">2019-02-04T08:17:00Z</dcterms:created>
  <dcterms:modified xsi:type="dcterms:W3CDTF">2019-02-04T08:17:00Z</dcterms:modified>
</cp:coreProperties>
</file>